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2407"/>
      </w:tblGrid>
      <w:tr w:rsidR="004208A1" w:rsidTr="00674AC7">
        <w:trPr>
          <w:jc w:val="center"/>
        </w:trPr>
        <w:tc>
          <w:tcPr>
            <w:tcW w:w="4045" w:type="dxa"/>
          </w:tcPr>
          <w:p w:rsidR="004208A1" w:rsidRPr="00487F38" w:rsidRDefault="004208A1" w:rsidP="00674AC7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Category</w:t>
            </w:r>
          </w:p>
        </w:tc>
        <w:tc>
          <w:tcPr>
            <w:tcW w:w="2407" w:type="dxa"/>
          </w:tcPr>
          <w:p w:rsidR="004208A1" w:rsidRPr="00487F38" w:rsidRDefault="004208A1" w:rsidP="00674AC7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Coefficient</w:t>
            </w:r>
          </w:p>
        </w:tc>
      </w:tr>
      <w:tr w:rsidR="004208A1" w:rsidTr="00674AC7">
        <w:trPr>
          <w:jc w:val="center"/>
        </w:trPr>
        <w:tc>
          <w:tcPr>
            <w:tcW w:w="4045" w:type="dxa"/>
          </w:tcPr>
          <w:p w:rsidR="004208A1" w:rsidRDefault="004208A1" w:rsidP="00674AC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Child</w:t>
            </w:r>
            <w:r>
              <w:rPr>
                <w:rFonts w:ascii="Sylfaen" w:hAnsi="Sylfaen"/>
                <w:lang w:val="ka-GE"/>
              </w:rPr>
              <w:t xml:space="preserve"> (0-7 </w:t>
            </w:r>
            <w:r>
              <w:rPr>
                <w:rFonts w:ascii="Sylfaen" w:hAnsi="Sylfaen"/>
              </w:rPr>
              <w:t>years old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407" w:type="dxa"/>
          </w:tcPr>
          <w:p w:rsidR="004208A1" w:rsidRDefault="004208A1" w:rsidP="00674AC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0.64</w:t>
            </w:r>
          </w:p>
        </w:tc>
      </w:tr>
      <w:tr w:rsidR="004208A1" w:rsidTr="00674AC7">
        <w:trPr>
          <w:jc w:val="center"/>
        </w:trPr>
        <w:tc>
          <w:tcPr>
            <w:tcW w:w="4045" w:type="dxa"/>
          </w:tcPr>
          <w:p w:rsidR="004208A1" w:rsidRPr="00487F38" w:rsidRDefault="004208A1" w:rsidP="00674AC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Child</w:t>
            </w:r>
            <w:r w:rsidRPr="007379F2">
              <w:rPr>
                <w:rFonts w:ascii="Sylfaen" w:hAnsi="Sylfaen"/>
                <w:lang w:val="ka-GE"/>
              </w:rPr>
              <w:t xml:space="preserve"> (8-15 </w:t>
            </w:r>
            <w:r>
              <w:rPr>
                <w:rFonts w:ascii="Sylfaen" w:hAnsi="Sylfaen"/>
              </w:rPr>
              <w:t>years old)</w:t>
            </w:r>
          </w:p>
        </w:tc>
        <w:tc>
          <w:tcPr>
            <w:tcW w:w="2407" w:type="dxa"/>
          </w:tcPr>
          <w:p w:rsidR="004208A1" w:rsidRDefault="004208A1" w:rsidP="00674AC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</w:tr>
      <w:tr w:rsidR="004208A1" w:rsidTr="00674AC7">
        <w:trPr>
          <w:jc w:val="center"/>
        </w:trPr>
        <w:tc>
          <w:tcPr>
            <w:tcW w:w="4045" w:type="dxa"/>
          </w:tcPr>
          <w:p w:rsidR="004208A1" w:rsidRPr="007379F2" w:rsidRDefault="004208A1" w:rsidP="00674AC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Working age man</w:t>
            </w:r>
            <w:r w:rsidRPr="007379F2">
              <w:rPr>
                <w:rFonts w:ascii="Sylfaen" w:hAnsi="Sylfaen"/>
                <w:lang w:val="ka-GE"/>
              </w:rPr>
              <w:t xml:space="preserve"> (16-64 </w:t>
            </w:r>
            <w:r>
              <w:rPr>
                <w:rFonts w:ascii="Sylfaen" w:hAnsi="Sylfaen"/>
              </w:rPr>
              <w:t>years old</w:t>
            </w:r>
            <w:r w:rsidRPr="007379F2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407" w:type="dxa"/>
          </w:tcPr>
          <w:p w:rsidR="004208A1" w:rsidRDefault="004208A1" w:rsidP="00674AC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</w:tr>
      <w:tr w:rsidR="004208A1" w:rsidTr="00674AC7">
        <w:trPr>
          <w:jc w:val="center"/>
        </w:trPr>
        <w:tc>
          <w:tcPr>
            <w:tcW w:w="4045" w:type="dxa"/>
          </w:tcPr>
          <w:p w:rsidR="004208A1" w:rsidRPr="007379F2" w:rsidRDefault="004208A1" w:rsidP="00674AC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Working age woman</w:t>
            </w:r>
            <w:r w:rsidRPr="007379F2">
              <w:rPr>
                <w:rFonts w:ascii="Sylfaen" w:hAnsi="Sylfaen"/>
                <w:lang w:val="ka-GE"/>
              </w:rPr>
              <w:t xml:space="preserve"> (16-59 </w:t>
            </w:r>
            <w:r>
              <w:rPr>
                <w:rFonts w:ascii="Sylfaen" w:hAnsi="Sylfaen"/>
              </w:rPr>
              <w:t>years old</w:t>
            </w:r>
            <w:r w:rsidRPr="007379F2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407" w:type="dxa"/>
          </w:tcPr>
          <w:p w:rsidR="004208A1" w:rsidRDefault="004208A1" w:rsidP="00674AC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0.84</w:t>
            </w:r>
          </w:p>
        </w:tc>
      </w:tr>
      <w:tr w:rsidR="004208A1" w:rsidTr="00674AC7">
        <w:trPr>
          <w:jc w:val="center"/>
        </w:trPr>
        <w:tc>
          <w:tcPr>
            <w:tcW w:w="4045" w:type="dxa"/>
          </w:tcPr>
          <w:p w:rsidR="004208A1" w:rsidRPr="007379F2" w:rsidRDefault="004208A1" w:rsidP="00674AC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M</w:t>
            </w:r>
            <w:r w:rsidRPr="00487F38">
              <w:rPr>
                <w:rFonts w:ascii="Sylfaen" w:hAnsi="Sylfaen"/>
              </w:rPr>
              <w:t>an of retirement age</w:t>
            </w:r>
            <w:r w:rsidRPr="007379F2">
              <w:rPr>
                <w:rFonts w:ascii="Sylfaen" w:hAnsi="Sylfaen"/>
                <w:lang w:val="ka-GE"/>
              </w:rPr>
              <w:t xml:space="preserve"> (65+ </w:t>
            </w:r>
            <w:r>
              <w:rPr>
                <w:rFonts w:ascii="Sylfaen" w:hAnsi="Sylfaen"/>
              </w:rPr>
              <w:t>years old</w:t>
            </w:r>
            <w:r w:rsidRPr="007379F2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407" w:type="dxa"/>
          </w:tcPr>
          <w:p w:rsidR="004208A1" w:rsidRDefault="004208A1" w:rsidP="00674AC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0.88</w:t>
            </w:r>
          </w:p>
        </w:tc>
      </w:tr>
      <w:tr w:rsidR="004208A1" w:rsidTr="00674AC7">
        <w:trPr>
          <w:jc w:val="center"/>
        </w:trPr>
        <w:tc>
          <w:tcPr>
            <w:tcW w:w="4045" w:type="dxa"/>
          </w:tcPr>
          <w:p w:rsidR="004208A1" w:rsidRDefault="004208A1" w:rsidP="00674AC7">
            <w:r>
              <w:rPr>
                <w:rFonts w:ascii="Sylfaen" w:hAnsi="Sylfaen"/>
              </w:rPr>
              <w:t>W</w:t>
            </w:r>
            <w:r w:rsidRPr="00487F38">
              <w:rPr>
                <w:rFonts w:ascii="Sylfaen" w:hAnsi="Sylfaen"/>
              </w:rPr>
              <w:t>oman of retirement age</w:t>
            </w:r>
            <w:r w:rsidRPr="007379F2">
              <w:rPr>
                <w:rFonts w:ascii="Sylfaen" w:hAnsi="Sylfaen"/>
                <w:lang w:val="ka-GE"/>
              </w:rPr>
              <w:t xml:space="preserve"> (60+</w:t>
            </w:r>
            <w:r>
              <w:rPr>
                <w:rFonts w:ascii="Sylfaen" w:hAnsi="Sylfaen"/>
              </w:rPr>
              <w:t xml:space="preserve"> years old</w:t>
            </w:r>
            <w:r w:rsidRPr="007379F2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407" w:type="dxa"/>
          </w:tcPr>
          <w:p w:rsidR="004208A1" w:rsidRDefault="004208A1" w:rsidP="00674AC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0.76</w:t>
            </w:r>
          </w:p>
        </w:tc>
      </w:tr>
    </w:tbl>
    <w:p w:rsidR="004208A1" w:rsidRDefault="004208A1" w:rsidP="004208A1">
      <w:pPr>
        <w:rPr>
          <w:rFonts w:ascii="Sylfaen" w:hAnsi="Sylfaen"/>
          <w:lang w:val="ka-GE"/>
        </w:rPr>
      </w:pPr>
    </w:p>
    <w:p w:rsidR="004208A1" w:rsidRPr="00A057AB" w:rsidRDefault="004208A1" w:rsidP="004208A1">
      <w:pPr>
        <w:jc w:val="both"/>
        <w:rPr>
          <w:rFonts w:ascii="Sylfaen" w:hAnsi="Sylfaen"/>
        </w:rPr>
      </w:pPr>
      <w:r w:rsidRPr="00A057AB">
        <w:rPr>
          <w:rFonts w:ascii="Sylfaen" w:hAnsi="Sylfaen"/>
        </w:rPr>
        <w:t>Example:</w:t>
      </w:r>
      <w:r w:rsidRPr="00A057AB">
        <w:rPr>
          <w:rFonts w:ascii="Sylfaen" w:hAnsi="Sylfaen"/>
          <w:lang w:val="ka-GE"/>
        </w:rPr>
        <w:t xml:space="preserve"> </w:t>
      </w:r>
      <w:r w:rsidRPr="00A057AB">
        <w:rPr>
          <w:rFonts w:ascii="Sylfaen" w:hAnsi="Sylfaen"/>
        </w:rPr>
        <w:t xml:space="preserve">If household contains 3 person: man aged 40, woman – 40 and child – 5, household size is 3, while equivalent adult is equal </w:t>
      </w:r>
      <w:r w:rsidRPr="00A057AB">
        <w:rPr>
          <w:rFonts w:ascii="Sylfaen" w:hAnsi="Sylfaen"/>
          <w:lang w:val="ka-GE"/>
        </w:rPr>
        <w:t>0.64+1+0.84=2.48</w:t>
      </w:r>
      <w:r w:rsidRPr="00A057AB">
        <w:rPr>
          <w:rFonts w:ascii="Sylfaen" w:hAnsi="Sylfaen"/>
        </w:rPr>
        <w:t>.</w:t>
      </w:r>
    </w:p>
    <w:p w:rsidR="004208A1" w:rsidRPr="00A057AB" w:rsidRDefault="004208A1" w:rsidP="004208A1">
      <w:pPr>
        <w:rPr>
          <w:rFonts w:ascii="Sylfaen" w:hAnsi="Sylfaen"/>
          <w:i/>
        </w:rPr>
      </w:pPr>
      <w:r w:rsidRPr="00A057AB">
        <w:rPr>
          <w:rFonts w:ascii="Sylfaen" w:hAnsi="Sylfaen"/>
          <w:i/>
        </w:rPr>
        <w:t>Note: If household size is equal 1, equivalent adult is also equal 1.</w:t>
      </w:r>
    </w:p>
    <w:p w:rsidR="004208A1" w:rsidRPr="00A057AB" w:rsidRDefault="004208A1" w:rsidP="004208A1">
      <w:pPr>
        <w:rPr>
          <w:rFonts w:ascii="Sylfaen" w:hAnsi="Sylfaen"/>
          <w:i/>
          <w:lang w:val="ka-GE"/>
        </w:rPr>
      </w:pPr>
      <w:r w:rsidRPr="00A057AB">
        <w:rPr>
          <w:rFonts w:ascii="Sylfaen" w:hAnsi="Sylfaen"/>
          <w:i/>
        </w:rPr>
        <w:t>Additionally, for computation poverty indicators coefficient about effect of cohabitation in the household is used according world banks recommendation.</w:t>
      </w:r>
      <w:bookmarkStart w:id="0" w:name="_GoBack"/>
      <w:bookmarkEnd w:id="0"/>
      <w:r w:rsidRPr="00A057AB">
        <w:rPr>
          <w:rFonts w:ascii="Sylfaen" w:hAnsi="Sylfaen"/>
          <w:i/>
        </w:rPr>
        <w:t xml:space="preserve"> </w:t>
      </w:r>
    </w:p>
    <w:p w:rsidR="004208A1" w:rsidRPr="00FD27A9" w:rsidRDefault="004208A1" w:rsidP="00FD27A9">
      <w:pPr>
        <w:jc w:val="both"/>
        <w:rPr>
          <w:rFonts w:ascii="Sylfaen" w:hAnsi="Sylfaen"/>
          <w:lang w:val="ka-GE"/>
        </w:rPr>
      </w:pPr>
    </w:p>
    <w:sectPr w:rsidR="004208A1" w:rsidRPr="00FD27A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A9"/>
    <w:rsid w:val="004208A1"/>
    <w:rsid w:val="00E62A6B"/>
    <w:rsid w:val="00E961D1"/>
    <w:rsid w:val="00FD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C0833-43C1-412C-91F6-348F5BC7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2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mikeladze</dc:creator>
  <cp:keywords/>
  <dc:description/>
  <cp:lastModifiedBy>vasil tsakadze</cp:lastModifiedBy>
  <cp:revision>3</cp:revision>
  <dcterms:created xsi:type="dcterms:W3CDTF">2019-02-20T12:10:00Z</dcterms:created>
  <dcterms:modified xsi:type="dcterms:W3CDTF">2021-01-29T06:53:00Z</dcterms:modified>
</cp:coreProperties>
</file>